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83" w:rsidRPr="0044418C" w:rsidRDefault="00DD5383" w:rsidP="00DD538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b/>
          <w:bCs/>
          <w:color w:val="000000"/>
          <w:sz w:val="27"/>
          <w:lang w:eastAsia="sk-SK"/>
        </w:rPr>
        <w:t>Prerušenie alebo obmedzenie dodávky vody alebo odvádzania odpadových vôd v Obci Stožok</w:t>
      </w:r>
      <w:r>
        <w:rPr>
          <w:rFonts w:ascii="Arial" w:eastAsia="Times New Roman" w:hAnsi="Arial" w:cs="Arial"/>
          <w:b/>
          <w:bCs/>
          <w:color w:val="000000"/>
          <w:sz w:val="27"/>
          <w:lang w:eastAsia="sk-SK"/>
        </w:rPr>
        <w:t xml:space="preserve"> z dôvodu neplnenia si povinností dodávateľa</w:t>
      </w:r>
    </w:p>
    <w:p w:rsidR="00DD5383" w:rsidRDefault="00DD5383">
      <w:pPr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D5383" w:rsidRPr="00DD5383" w:rsidRDefault="00DD5383" w:rsidP="00DD5383">
      <w:pPr>
        <w:jc w:val="both"/>
        <w:rPr>
          <w:rFonts w:ascii="Arial" w:eastAsia="Times New Roman" w:hAnsi="Arial" w:cs="Arial"/>
          <w:color w:val="000000"/>
          <w:lang w:eastAsia="sk-SK"/>
        </w:rPr>
      </w:pPr>
      <w:r w:rsidRPr="0044418C">
        <w:rPr>
          <w:rFonts w:ascii="Arial" w:eastAsia="Times New Roman" w:hAnsi="Arial" w:cs="Arial"/>
          <w:color w:val="000000"/>
          <w:lang w:eastAsia="sk-SK"/>
        </w:rPr>
        <w:t xml:space="preserve">Obec Stožok ako </w:t>
      </w:r>
      <w:r w:rsidRPr="00DD5383">
        <w:rPr>
          <w:rFonts w:ascii="Arial" w:eastAsia="Times New Roman" w:hAnsi="Arial" w:cs="Arial"/>
          <w:color w:val="000000"/>
          <w:lang w:eastAsia="sk-SK"/>
        </w:rPr>
        <w:t>vlastník</w:t>
      </w:r>
      <w:r w:rsidRPr="0044418C">
        <w:rPr>
          <w:rFonts w:ascii="Arial" w:eastAsia="Times New Roman" w:hAnsi="Arial" w:cs="Arial"/>
          <w:color w:val="000000"/>
          <w:lang w:eastAsia="sk-SK"/>
        </w:rPr>
        <w:t xml:space="preserve"> verejného vodovodu a verejnej kanalizácie má právo vykonať prerušenie alebo obmedzenie dodávky vody z verejného vodovodu alebo odvádzania odpadovej vody verejnou kanalizáciou. Podmienky a povinnosti prerušenia  alebo obmedzenia sú uvedené v § 32 zákona o verejných vodovodoch a verejných kanalizáciách č. 442/2002Z. z. v platnom znení</w:t>
      </w:r>
      <w:r w:rsidRPr="00DD5383">
        <w:rPr>
          <w:rFonts w:ascii="Arial" w:eastAsia="Times New Roman" w:hAnsi="Arial" w:cs="Arial"/>
          <w:color w:val="000000"/>
          <w:lang w:eastAsia="sk-SK"/>
        </w:rPr>
        <w:t>, ktorý znie:</w:t>
      </w:r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(1)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Prevádzkovateľ môže prerušiť alebo obmedziť dodávku vody z verejného vodovodu alebo odvádzanie odpadových vôd do verejnej kanalizácie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p32-1-a"/>
      <w:bookmarkEnd w:id="0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a)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z dôvodu mimoriadnej udalosti,</w:t>
      </w:r>
      <w:hyperlink r:id="rId4" w:anchor="f5973699" w:history="1"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  <w:vertAlign w:val="superscript"/>
          </w:rPr>
          <w:t>15</w:t>
        </w:r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</w:rPr>
          <w:t>)</w:t>
        </w:r>
      </w:hyperlink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p32-1-b"/>
      <w:bookmarkEnd w:id="1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b)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poruche na verejnom vodovode alebo na verejnej kanalizácii,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p32-1-c"/>
      <w:bookmarkEnd w:id="2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c)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ohrození života a zdravia ľudí alebo majetku,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p32-1-d"/>
      <w:bookmarkEnd w:id="3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d)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vykonávaní plánovaných opráv, údržbárskych a revíznych prácach,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p32-1-e"/>
      <w:bookmarkEnd w:id="4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e)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obmedzení zásobovania vodou,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p32-1-f"/>
      <w:bookmarkEnd w:id="5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f)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vyhlásení regulačných stupňov odberu vôd,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p32-1-g"/>
      <w:bookmarkEnd w:id="6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g)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ak nevyhovuje zariadenie odberateľa alebo producenta technickým požiadavkám tak, že kvalita vody vo verejnom vodovode môže ohroziť zdravie alebo bezpečnosť osôb alebo spôsobiť škodu na majetku,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p32-1-h"/>
      <w:bookmarkEnd w:id="7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h)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ak zariadenie odberateľa alebo producenta alebo spôsob odberu vody alebo odvádzania odpadových vôd je v rozpore s dohodnutými technickými podmienkami tak, že môže ohroziť zdravie, bezpečnosť osôb alebo majetok, prípadne spôsobiť neprípustné technické alebo technologické zmeny v dodávke vody, v odvádzaní odpadových vôd alebo čistení odpadových vôd,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p32-1-i"/>
      <w:bookmarkEnd w:id="8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i)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ak neumožní odberateľ alebo producent prevádzkovateľovi prístup k meradlu alebo vodovodnej prípojke alebo ku kanalizačnej prípojke,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p32-1-j"/>
      <w:bookmarkEnd w:id="9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j)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ak sa zistilo neoprávnené pripojenie vodovodnej prípojky alebo kanalizačnej prípojky,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p32-1-k"/>
      <w:bookmarkEnd w:id="10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k)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ak odberateľ alebo producent nezabezpečí odstránenie zistenej poruchy na svojich zariadeniach alebo na svojej vodovodnej prípojke, alebo na svojej kanalizačnej prípojke v lehote stanovenej prevádzkovateľom, ktorá nesmie byť kratšia ako tri dni,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p32-1-l"/>
      <w:bookmarkEnd w:id="11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l)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preukázaní neoprávneného odberu vody alebo neoprávneného vypúšťania odpadových vôd,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p32-1-m"/>
      <w:bookmarkEnd w:id="12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m)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v prípade nezaplatenia vodného alebo stočného po dobu dlhšiu ako 30 dní po dobe splatnosti,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p32-1-n"/>
      <w:bookmarkEnd w:id="13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n)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v prípade neplnenia iných povinností odberateľom alebo producentom, ktoré mu vyplývajú z tohto zákona, zo všeobecne záväzných právnych predpisov, z prevádzkového poriadku verejného vodovodu alebo z prevádzkového poriadku verejnej kanalizácie alebo zo zmluvy uzavretej s vlastníkom verejného vodovodu alebo verejnej kanalizácie,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p32-1-o"/>
      <w:bookmarkEnd w:id="14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o)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pri poruche na vodovodnej prípojke alebo kanalizačnej prípojke v prípade, ak je vodovodná prípojka alebo kanalizačná prípojka majetkom vlastníka verejného vodovodu alebo verejnej kanalizácie,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p32-1-p"/>
      <w:bookmarkEnd w:id="15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p)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z iných dôvodov podľa osobitných predpisov.</w:t>
      </w:r>
      <w:hyperlink r:id="rId5" w:anchor="f5973705" w:history="1"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  <w:vertAlign w:val="superscript"/>
          </w:rPr>
          <w:t>20</w:t>
        </w:r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</w:rPr>
          <w:t>)</w:t>
        </w:r>
      </w:hyperlink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6" w:name="p32-2"/>
      <w:bookmarkEnd w:id="16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(2)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Prevádzkovateľ je oprávnený prerušiť alebo obmedziť dodávku pitnej vody alebo odvádzanie odpadových vôd bez predchádzajúceho upozornenia iba podľa odseku 1 písm. a) až c) a písm. e). Prerušenie alebo obmedzenie dodávky pitnej vody alebo odvádzania odpadových vôd podľa odseku 1 písm. a) a c) je prevádzkovateľ povinný bezodkladne oznámiť vlastníkovi verejného vodovodu alebo verejnej kanalizácie, príslušnému orgánu verejného zdravotníctva,</w:t>
      </w:r>
      <w:hyperlink r:id="rId6" w:anchor="f5973671" w:history="1"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  <w:vertAlign w:val="superscript"/>
          </w:rPr>
          <w:t>1</w:t>
        </w:r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</w:rPr>
          <w:t>)</w:t>
        </w:r>
      </w:hyperlink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 xml:space="preserve">príslušnému okresnému úradu, nemocniciam, nemocniciam s poliklinikou, hasičským jednotkám a obci; prerušenie alebo obmedzenie dodávky pitnej vody </w:t>
      </w:r>
      <w:r w:rsidRPr="00DD5383">
        <w:rPr>
          <w:rFonts w:ascii="Arial" w:hAnsi="Arial" w:cs="Arial"/>
          <w:color w:val="000000"/>
          <w:sz w:val="22"/>
          <w:szCs w:val="22"/>
        </w:rPr>
        <w:lastRenderedPageBreak/>
        <w:t>alebo odvádzania odpadových vôd podľa odseku 1 písm. b) a e) je prevádzkovateľ povinný oznámiť do 24 hodín dotknutým odberateľom alebo producentom.</w:t>
      </w:r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p32-3"/>
      <w:bookmarkEnd w:id="17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(3)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V prípade prerušenia alebo obmedzenia dodávky vody alebo odvádzania odpadových vôd podľa odseku 1 písm. b) až e) a o) je prevádzkovateľ oprávnený stanoviť podmienky tohto prerušenia alebo obmedzenia a je povinný zabezpečiť náhradné zásobovanie obyvateľstva pitnou vodou alebo náhradné odvádzanie odpadových vôd, a to spôsobom dohodnutým s vlastníkom verejného vodovodu alebo verejnej kanalizácie v medziach technických možností a miestnych podmienok alebo ustanoveným v prevádzkovom poriadku verejného vodovodu alebo v prevádzkovom poriadku verejnej kanalizácie; to neplatí, ak došlo k prerušeniu alebo obmedzeniu dodávky vody z verejného vodovodu alebo odvádzania vôd podľa odseku 1 písm. g) až n).</w:t>
      </w:r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p32-4"/>
      <w:bookmarkEnd w:id="18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(4)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V prípade prerušenia dodávky vody alebo odvádzania odpadových vôd podľa odseku 1 písm. a) prevádzkovateľ postupuje podľa osobitného predpisu.</w:t>
      </w:r>
      <w:hyperlink r:id="rId7" w:anchor="f5973706" w:history="1"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  <w:vertAlign w:val="superscript"/>
          </w:rPr>
          <w:t>21</w:t>
        </w:r>
        <w:r w:rsidRPr="00DD5383">
          <w:rPr>
            <w:rStyle w:val="Hypertextovodkaz"/>
            <w:rFonts w:ascii="Arial" w:hAnsi="Arial" w:cs="Arial"/>
            <w:b/>
            <w:bCs/>
            <w:color w:val="05507A"/>
            <w:sz w:val="22"/>
            <w:szCs w:val="22"/>
            <w:u w:val="none"/>
          </w:rPr>
          <w:t>)</w:t>
        </w:r>
      </w:hyperlink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9" w:name="p32-5"/>
      <w:bookmarkEnd w:id="19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(5)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Prevádzkovateľ je povinný bezodkladne odstrániť príčinu prerušenia alebo obmedzenia dodávky vody alebo odvádzania odpadových vôd podľa odseku 1 písm. a) až d) a bezodkladne obnoviť dodávku vody alebo odvádzanie odpadových vôd.</w:t>
      </w:r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0" w:name="p32-6"/>
      <w:bookmarkEnd w:id="20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(6)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Prevádzkovateľ verejného vodovodu je povinný ihneď obmedziť alebo prerušiť dodávku vody v nevyhnutnom rozsahu, ak o to požiada odberateľ a technické podmienky to umožňujú. Ak technické podmienky neumožňujú ihneď obmedziť alebo prerušiť dodávku vody, prevádzkovateľ verejného vodovodu je povinný obmedziť alebo prerušiť dodávku vody najneskôr do 48 hodín od požiadania. O takéto obmedzenie alebo prerušenie dodávky vody nemôže odberateľ požiadať z dôvodu pravidelnej regulácie dodávky vody.</w:t>
      </w:r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1" w:name="p32-7"/>
      <w:bookmarkEnd w:id="21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(7)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Prevádzkovateľ je povinný oznámiť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2" w:name="p32-7-a"/>
      <w:bookmarkEnd w:id="22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a)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odberateľovi alebo producentovi najmenej tri dni vopred obmedzenie alebo prerušenie dodávky vody z verejného vodovodu alebo obmedzenie alebo prerušenie odvádzania odpadových vôd verejnou kanalizáciou podľa odseku 1 písm. f) až n) a podľa odseku 1 písm. f) aj dotknutej obci,</w:t>
      </w:r>
    </w:p>
    <w:p w:rsidR="00DD5383" w:rsidRPr="00DD5383" w:rsidRDefault="00DD5383" w:rsidP="00DD5383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3" w:name="p32-7-b"/>
      <w:bookmarkEnd w:id="23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b)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odberateľovi alebo producentovi a dotknutej obci najmenej 15 dní vopred obmedzenie alebo prerušenie dodávky vody z verejného vodovodu alebo obmedzenie alebo prerušenie odvádzania odpadových vôd verejnou kanalizáciou s uvedením doby trvania vykonania plánovaných opráv, údržbárskych prác a revíznych prác podľa odseku 1 písm. d).</w:t>
      </w:r>
    </w:p>
    <w:p w:rsidR="00DD5383" w:rsidRPr="00DD5383" w:rsidRDefault="00DD5383" w:rsidP="00DD5383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4" w:name="p32-8"/>
      <w:bookmarkEnd w:id="24"/>
      <w:r w:rsidRPr="00DD5383">
        <w:rPr>
          <w:rStyle w:val="num"/>
          <w:rFonts w:ascii="Arial" w:hAnsi="Arial" w:cs="Arial"/>
          <w:b/>
          <w:bCs/>
          <w:color w:val="303030"/>
          <w:sz w:val="22"/>
          <w:szCs w:val="22"/>
        </w:rPr>
        <w:t>(8)</w:t>
      </w:r>
      <w:r w:rsidRPr="00DD53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D5383">
        <w:rPr>
          <w:rFonts w:ascii="Arial" w:hAnsi="Arial" w:cs="Arial"/>
          <w:color w:val="000000"/>
          <w:sz w:val="22"/>
          <w:szCs w:val="22"/>
        </w:rPr>
        <w:t>V prípade, že bola prerušená alebo obmedzená dodávka vody alebo odvádzanie odpadových vôd z dôvodov uvedených v odseku 1 písm. g) až n) a v odseku 6, hradí s tým spojené náklady odberateľ alebo producent.</w:t>
      </w:r>
    </w:p>
    <w:p w:rsidR="001B1ACC" w:rsidRPr="00DD5383" w:rsidRDefault="00DD5383">
      <w:r w:rsidRPr="0044418C">
        <w:rPr>
          <w:rFonts w:ascii="Arial" w:eastAsia="Times New Roman" w:hAnsi="Arial" w:cs="Arial"/>
          <w:color w:val="000000"/>
          <w:lang w:eastAsia="sk-SK"/>
        </w:rPr>
        <w:br/>
      </w:r>
    </w:p>
    <w:sectPr w:rsidR="001B1ACC" w:rsidRPr="00DD5383" w:rsidSect="001B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383"/>
    <w:rsid w:val="001B1ACC"/>
    <w:rsid w:val="00473E3F"/>
    <w:rsid w:val="004F13FA"/>
    <w:rsid w:val="00D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DD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Standardnpsmoodstavce"/>
    <w:rsid w:val="00DD5383"/>
  </w:style>
  <w:style w:type="character" w:customStyle="1" w:styleId="apple-converted-space">
    <w:name w:val="apple-converted-space"/>
    <w:basedOn w:val="Standardnpsmoodstavce"/>
    <w:rsid w:val="00DD5383"/>
  </w:style>
  <w:style w:type="paragraph" w:customStyle="1" w:styleId="l6">
    <w:name w:val="l6"/>
    <w:basedOn w:val="Normln"/>
    <w:rsid w:val="00DD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DD5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ypreludi.sk/zz/2002-4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ypreludi.sk/zz/2002-442" TargetMode="External"/><Relationship Id="rId5" Type="http://schemas.openxmlformats.org/officeDocument/2006/relationships/hyperlink" Target="http://www.zakonypreludi.sk/zz/2002-442" TargetMode="External"/><Relationship Id="rId4" Type="http://schemas.openxmlformats.org/officeDocument/2006/relationships/hyperlink" Target="http://www.zakonypreludi.sk/zz/2002-4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5273</Characters>
  <Application>Microsoft Office Word</Application>
  <DocSecurity>0</DocSecurity>
  <Lines>43</Lines>
  <Paragraphs>12</Paragraphs>
  <ScaleCrop>false</ScaleCrop>
  <Company>Hewlett-Packard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2015-10-03T02:48:00Z</dcterms:created>
  <dcterms:modified xsi:type="dcterms:W3CDTF">2015-10-03T02:52:00Z</dcterms:modified>
</cp:coreProperties>
</file>