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DE" w:rsidRDefault="00C929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91B580" wp14:editId="7DECF47F">
                <wp:simplePos x="0" y="0"/>
                <wp:positionH relativeFrom="column">
                  <wp:posOffset>3167380</wp:posOffset>
                </wp:positionH>
                <wp:positionV relativeFrom="paragraph">
                  <wp:posOffset>1776730</wp:posOffset>
                </wp:positionV>
                <wp:extent cx="5381625" cy="20383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5A" w:rsidRPr="00C9295A" w:rsidRDefault="00C9295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29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C9295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Rekonštrukcia a modernizácia verejného osvetlenia v obci Stožok</w:t>
                            </w:r>
                          </w:p>
                          <w:p w:rsidR="00C9295A" w:rsidRPr="00C9295A" w:rsidRDefault="00C929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C9295A">
                              <w:rPr>
                                <w:b/>
                                <w:sz w:val="24"/>
                                <w:szCs w:val="24"/>
                              </w:rPr>
                              <w:t>Prijímateľ: Obec Stožok</w:t>
                            </w:r>
                          </w:p>
                          <w:p w:rsidR="00C9295A" w:rsidRPr="00C9295A" w:rsidRDefault="00C929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29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Dátum začatia realizácie: 05/2015</w:t>
                            </w:r>
                          </w:p>
                          <w:p w:rsidR="00C9295A" w:rsidRPr="00C9295A" w:rsidRDefault="00C929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29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Dátum ukončenia realizácie: 06/2015</w:t>
                            </w:r>
                          </w:p>
                          <w:p w:rsidR="00C9295A" w:rsidRPr="00C9295A" w:rsidRDefault="00C929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29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Výška finančné príspevku: 149 256,59 Eur</w:t>
                            </w:r>
                          </w:p>
                          <w:p w:rsidR="00C9295A" w:rsidRDefault="00C92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1B58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9.4pt;margin-top:139.9pt;width:423.75pt;height:16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">
                <v:textbox>
                  <w:txbxContent>
                    <w:p w:rsidR="00C9295A" w:rsidRPr="00C9295A" w:rsidRDefault="00C9295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9295A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Pr="00C9295A">
                        <w:rPr>
                          <w:b/>
                          <w:sz w:val="24"/>
                          <w:szCs w:val="24"/>
                          <w:u w:val="single"/>
                        </w:rPr>
                        <w:t>Rekonštrukcia a modernizácia verejného osvetlenia v obci Stožok</w:t>
                      </w:r>
                    </w:p>
                    <w:p w:rsidR="00C9295A" w:rsidRPr="00C9295A" w:rsidRDefault="00C929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C9295A">
                        <w:rPr>
                          <w:b/>
                          <w:sz w:val="24"/>
                          <w:szCs w:val="24"/>
                        </w:rPr>
                        <w:t>Prijímateľ: Obec Stožok</w:t>
                      </w:r>
                    </w:p>
                    <w:p w:rsidR="00C9295A" w:rsidRPr="00C9295A" w:rsidRDefault="00C929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295A">
                        <w:rPr>
                          <w:b/>
                          <w:sz w:val="24"/>
                          <w:szCs w:val="24"/>
                        </w:rPr>
                        <w:tab/>
                        <w:t>Dátum začatia realizácie: 05/2015</w:t>
                      </w:r>
                    </w:p>
                    <w:p w:rsidR="00C9295A" w:rsidRPr="00C9295A" w:rsidRDefault="00C929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295A">
                        <w:rPr>
                          <w:b/>
                          <w:sz w:val="24"/>
                          <w:szCs w:val="24"/>
                        </w:rPr>
                        <w:tab/>
                        <w:t>Dátum ukončenia realizácie: 06/2015</w:t>
                      </w:r>
                    </w:p>
                    <w:p w:rsidR="00C9295A" w:rsidRPr="00C9295A" w:rsidRDefault="00C929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295A">
                        <w:rPr>
                          <w:b/>
                          <w:sz w:val="24"/>
                          <w:szCs w:val="24"/>
                        </w:rPr>
                        <w:tab/>
                        <w:t>Výška finančné príspevku: 149 256,59 Eur</w:t>
                      </w:r>
                    </w:p>
                    <w:p w:rsidR="00C9295A" w:rsidRDefault="00C929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0A1A80" wp14:editId="51A776AB">
                <wp:simplePos x="0" y="0"/>
                <wp:positionH relativeFrom="column">
                  <wp:posOffset>3186430</wp:posOffset>
                </wp:positionH>
                <wp:positionV relativeFrom="paragraph">
                  <wp:posOffset>3815080</wp:posOffset>
                </wp:positionV>
                <wp:extent cx="5334000" cy="1714500"/>
                <wp:effectExtent l="0" t="0" r="19050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5A" w:rsidRPr="00C9295A" w:rsidRDefault="00C9295A" w:rsidP="00C9295A">
                            <w:pPr>
                              <w:pStyle w:val="PredformtovanHTML"/>
                              <w:ind w:left="708"/>
                              <w:jc w:val="both"/>
                              <w:rPr>
                                <w:rFonts w:asciiTheme="minorHAnsi" w:eastAsia="Times New Roman" w:hAnsiTheme="minorHAnsi" w:cs="Courier New"/>
                                <w:b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9295A">
                              <w:rPr>
                                <w:rFonts w:asciiTheme="minorHAnsi" w:eastAsia="Times New Roman" w:hAnsiTheme="minorHAnsi" w:cs="Courier New"/>
                                <w:b/>
                                <w:sz w:val="24"/>
                                <w:szCs w:val="24"/>
                                <w:lang w:eastAsia="sk-SK"/>
                              </w:rPr>
                              <w:t>Obec Stožok vďaka príspevku fondov Európskej únie zrealizovala rekonštrukciu</w:t>
                            </w:r>
                            <w:r>
                              <w:rPr>
                                <w:rFonts w:asciiTheme="minorHAnsi" w:eastAsia="Times New Roman" w:hAnsiTheme="minorHAnsi" w:cs="Courier New"/>
                                <w:b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9295A">
                              <w:rPr>
                                <w:rFonts w:asciiTheme="minorHAnsi" w:eastAsia="Times New Roman" w:hAnsiTheme="minorHAnsi" w:cs="Courier New"/>
                                <w:b/>
                                <w:sz w:val="24"/>
                                <w:szCs w:val="24"/>
                                <w:lang w:eastAsia="sk-SK"/>
                              </w:rPr>
                              <w:t>a</w:t>
                            </w:r>
                            <w:r w:rsidRPr="00C9295A">
                              <w:rPr>
                                <w:rFonts w:eastAsia="Times New Roman" w:cs="Courier New"/>
                                <w:b/>
                                <w:sz w:val="24"/>
                                <w:szCs w:val="24"/>
                                <w:lang w:eastAsia="sk-SK"/>
                              </w:rPr>
                              <w:t> </w:t>
                            </w:r>
                            <w:r w:rsidRPr="00C9295A">
                              <w:rPr>
                                <w:rFonts w:asciiTheme="minorHAnsi" w:eastAsia="Times New Roman" w:hAnsiTheme="minorHAnsi" w:cs="Courier New"/>
                                <w:b/>
                                <w:sz w:val="24"/>
                                <w:szCs w:val="24"/>
                                <w:lang w:eastAsia="sk-SK"/>
                              </w:rPr>
                              <w:t>modernizáciu</w:t>
                            </w:r>
                            <w:r w:rsidRPr="00C9295A">
                              <w:rPr>
                                <w:rFonts w:eastAsia="Times New Roman" w:cs="Courier New"/>
                                <w:b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  <w:r w:rsidRPr="00C9295A">
                              <w:rPr>
                                <w:rFonts w:asciiTheme="minorHAnsi" w:eastAsia="Times New Roman" w:hAnsiTheme="minorHAnsi" w:cs="Courier New"/>
                                <w:b/>
                                <w:sz w:val="24"/>
                                <w:szCs w:val="24"/>
                                <w:lang w:eastAsia="sk-SK"/>
                              </w:rPr>
                              <w:t>verejného osvetlenia.</w:t>
                            </w:r>
                          </w:p>
                          <w:p w:rsidR="00C9295A" w:rsidRPr="00C9295A" w:rsidRDefault="00C9295A" w:rsidP="00C9295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="Courier New"/>
                                <w:b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C9295A" w:rsidRPr="00C9295A" w:rsidRDefault="00C9295A" w:rsidP="00C9295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708"/>
                              <w:jc w:val="both"/>
                              <w:rPr>
                                <w:rFonts w:eastAsia="Times New Roman" w:cs="Courier New"/>
                                <w:b/>
                                <w:sz w:val="24"/>
                                <w:szCs w:val="24"/>
                                <w:lang w:eastAsia="sk-SK"/>
                              </w:rPr>
                            </w:pPr>
                            <w:bookmarkStart w:id="0" w:name="_GoBack"/>
                            <w:bookmarkEnd w:id="0"/>
                            <w:r w:rsidRPr="00C9295A">
                              <w:rPr>
                                <w:rFonts w:eastAsia="Times New Roman" w:cs="Courier New"/>
                                <w:b/>
                                <w:sz w:val="24"/>
                                <w:szCs w:val="24"/>
                                <w:lang w:eastAsia="sk-SK"/>
                              </w:rPr>
                              <w:t>Výsledkom je zníženie energetickej náročnosti, zníženie nákladov na údržbu a zlepšenie svetelno-technických vlastností  verejného osvetlenia</w:t>
                            </w:r>
                            <w:r w:rsidRPr="00C9295A">
                              <w:rPr>
                                <w:rFonts w:eastAsia="Times New Roman" w:cs="Courier New"/>
                                <w:b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  <w:r w:rsidRPr="00C9295A">
                              <w:rPr>
                                <w:rFonts w:eastAsia="Times New Roman" w:cs="Courier New"/>
                                <w:b/>
                                <w:sz w:val="24"/>
                                <w:szCs w:val="24"/>
                                <w:lang w:eastAsia="sk-SK"/>
                              </w:rPr>
                              <w:t>obce.</w:t>
                            </w:r>
                          </w:p>
                          <w:p w:rsidR="00C9295A" w:rsidRPr="00C9295A" w:rsidRDefault="00C9295A" w:rsidP="00C9295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1A80" id="_x0000_s1027" type="#_x0000_t202" style="position:absolute;margin-left:250.9pt;margin-top:300.4pt;width:420pt;height:1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">
                <v:textbox>
                  <w:txbxContent>
                    <w:p w:rsidR="00C9295A" w:rsidRPr="00C9295A" w:rsidRDefault="00C9295A" w:rsidP="00C9295A">
                      <w:pPr>
                        <w:pStyle w:val="PredformtovanHTML"/>
                        <w:ind w:left="708"/>
                        <w:jc w:val="both"/>
                        <w:rPr>
                          <w:rFonts w:asciiTheme="minorHAnsi" w:eastAsia="Times New Roman" w:hAnsiTheme="minorHAnsi" w:cs="Courier New"/>
                          <w:b/>
                          <w:sz w:val="24"/>
                          <w:szCs w:val="24"/>
                          <w:lang w:eastAsia="sk-SK"/>
                        </w:rPr>
                      </w:pPr>
                      <w:r w:rsidRPr="00C9295A">
                        <w:rPr>
                          <w:rFonts w:asciiTheme="minorHAnsi" w:eastAsia="Times New Roman" w:hAnsiTheme="minorHAnsi" w:cs="Courier New"/>
                          <w:b/>
                          <w:sz w:val="24"/>
                          <w:szCs w:val="24"/>
                          <w:lang w:eastAsia="sk-SK"/>
                        </w:rPr>
                        <w:t>Obec Stožok vďaka príspevku fondov Európskej únie zrealizovala rekonštrukciu</w:t>
                      </w:r>
                      <w:r>
                        <w:rPr>
                          <w:rFonts w:asciiTheme="minorHAnsi" w:eastAsia="Times New Roman" w:hAnsiTheme="minorHAnsi" w:cs="Courier New"/>
                          <w:b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9295A">
                        <w:rPr>
                          <w:rFonts w:asciiTheme="minorHAnsi" w:eastAsia="Times New Roman" w:hAnsiTheme="minorHAnsi" w:cs="Courier New"/>
                          <w:b/>
                          <w:sz w:val="24"/>
                          <w:szCs w:val="24"/>
                          <w:lang w:eastAsia="sk-SK"/>
                        </w:rPr>
                        <w:t>a</w:t>
                      </w:r>
                      <w:r w:rsidRPr="00C9295A">
                        <w:rPr>
                          <w:rFonts w:eastAsia="Times New Roman" w:cs="Courier New"/>
                          <w:b/>
                          <w:sz w:val="24"/>
                          <w:szCs w:val="24"/>
                          <w:lang w:eastAsia="sk-SK"/>
                        </w:rPr>
                        <w:t> </w:t>
                      </w:r>
                      <w:r w:rsidRPr="00C9295A">
                        <w:rPr>
                          <w:rFonts w:asciiTheme="minorHAnsi" w:eastAsia="Times New Roman" w:hAnsiTheme="minorHAnsi" w:cs="Courier New"/>
                          <w:b/>
                          <w:sz w:val="24"/>
                          <w:szCs w:val="24"/>
                          <w:lang w:eastAsia="sk-SK"/>
                        </w:rPr>
                        <w:t>modernizáciu</w:t>
                      </w:r>
                      <w:r w:rsidRPr="00C9295A">
                        <w:rPr>
                          <w:rFonts w:eastAsia="Times New Roman" w:cs="Courier New"/>
                          <w:b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  <w:r w:rsidRPr="00C9295A">
                        <w:rPr>
                          <w:rFonts w:asciiTheme="minorHAnsi" w:eastAsia="Times New Roman" w:hAnsiTheme="minorHAnsi" w:cs="Courier New"/>
                          <w:b/>
                          <w:sz w:val="24"/>
                          <w:szCs w:val="24"/>
                          <w:lang w:eastAsia="sk-SK"/>
                        </w:rPr>
                        <w:t>verejného osvetlenia.</w:t>
                      </w:r>
                    </w:p>
                    <w:p w:rsidR="00C9295A" w:rsidRPr="00C9295A" w:rsidRDefault="00C9295A" w:rsidP="00C9295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eastAsia="Times New Roman" w:cs="Courier New"/>
                          <w:b/>
                          <w:sz w:val="24"/>
                          <w:szCs w:val="24"/>
                          <w:lang w:eastAsia="sk-SK"/>
                        </w:rPr>
                      </w:pPr>
                    </w:p>
                    <w:p w:rsidR="00C9295A" w:rsidRPr="00C9295A" w:rsidRDefault="00C9295A" w:rsidP="00C9295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708"/>
                        <w:jc w:val="both"/>
                        <w:rPr>
                          <w:rFonts w:eastAsia="Times New Roman" w:cs="Courier New"/>
                          <w:b/>
                          <w:sz w:val="24"/>
                          <w:szCs w:val="24"/>
                          <w:lang w:eastAsia="sk-SK"/>
                        </w:rPr>
                      </w:pPr>
                      <w:bookmarkStart w:id="1" w:name="_GoBack"/>
                      <w:bookmarkEnd w:id="1"/>
                      <w:r w:rsidRPr="00C9295A">
                        <w:rPr>
                          <w:rFonts w:eastAsia="Times New Roman" w:cs="Courier New"/>
                          <w:b/>
                          <w:sz w:val="24"/>
                          <w:szCs w:val="24"/>
                          <w:lang w:eastAsia="sk-SK"/>
                        </w:rPr>
                        <w:t>Výsledkom je zníženie energetickej náročnosti, zníženie nákladov na údržbu a zlepšenie svetelno-technických vlastností  verejného osvetlenia</w:t>
                      </w:r>
                      <w:r w:rsidRPr="00C9295A">
                        <w:rPr>
                          <w:rFonts w:eastAsia="Times New Roman" w:cs="Courier New"/>
                          <w:b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  <w:r w:rsidRPr="00C9295A">
                        <w:rPr>
                          <w:rFonts w:eastAsia="Times New Roman" w:cs="Courier New"/>
                          <w:b/>
                          <w:sz w:val="24"/>
                          <w:szCs w:val="24"/>
                          <w:lang w:eastAsia="sk-SK"/>
                        </w:rPr>
                        <w:t>obce.</w:t>
                      </w:r>
                    </w:p>
                    <w:p w:rsidR="00C9295A" w:rsidRPr="00C9295A" w:rsidRDefault="00C9295A" w:rsidP="00C9295A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3A4F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2095" cy="6102985"/>
            <wp:effectExtent l="0" t="0" r="190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095" cy="610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802DE" w:rsidSect="00FC3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4F"/>
    <w:rsid w:val="003A0BAB"/>
    <w:rsid w:val="003D7247"/>
    <w:rsid w:val="00930773"/>
    <w:rsid w:val="00C9295A"/>
    <w:rsid w:val="00D802DE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65D5-586F-4649-B624-7E9BF005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C929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9295A"/>
    <w:rPr>
      <w:rFonts w:ascii="Consolas" w:hAnsi="Consolas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PETRINCOVÁ Darina</cp:lastModifiedBy>
  <cp:revision>2</cp:revision>
  <cp:lastPrinted>2016-10-03T07:26:00Z</cp:lastPrinted>
  <dcterms:created xsi:type="dcterms:W3CDTF">2016-10-03T07:29:00Z</dcterms:created>
  <dcterms:modified xsi:type="dcterms:W3CDTF">2016-10-03T07:29:00Z</dcterms:modified>
</cp:coreProperties>
</file>